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7B" w:rsidRDefault="001B317B" w:rsidP="001B317B">
      <w:pPr>
        <w:pStyle w:val="Heading1"/>
      </w:pPr>
      <w:r>
        <w:t>Points for correspondence</w:t>
      </w:r>
    </w:p>
    <w:p w:rsidR="001B317B" w:rsidRDefault="001B317B" w:rsidP="001B317B"/>
    <w:p w:rsidR="00FD506A" w:rsidRDefault="00FD506A" w:rsidP="00FD506A">
      <w:r w:rsidRPr="00CA722C">
        <w:rPr>
          <w:b/>
        </w:rPr>
        <w:t>Gumbaynggirr Country</w:t>
      </w:r>
      <w:r>
        <w:t xml:space="preserve">: The headwaters form part of Gumbaynggirr Country and are vital to their culture and cultural values. We must keep these forests in tact so as not to lose the important cultural values intrinsic to the Gumbaynggirr people. </w:t>
      </w:r>
    </w:p>
    <w:p w:rsidR="001B317B" w:rsidRPr="001B317B" w:rsidRDefault="00772162" w:rsidP="001B317B">
      <w:r w:rsidRPr="0053049F">
        <w:rPr>
          <w:b/>
        </w:rPr>
        <w:t>Biodiversity</w:t>
      </w:r>
      <w:r w:rsidR="002454EF">
        <w:rPr>
          <w:b/>
        </w:rPr>
        <w:t xml:space="preserve"> and habitat values</w:t>
      </w:r>
      <w:r w:rsidR="002454EF">
        <w:t>: T</w:t>
      </w:r>
      <w:r w:rsidR="001B317B" w:rsidRPr="001B317B">
        <w:t xml:space="preserve">he forests </w:t>
      </w:r>
      <w:r w:rsidR="002454EF">
        <w:t xml:space="preserve">of the headwaters comprise </w:t>
      </w:r>
      <w:r>
        <w:t>critical</w:t>
      </w:r>
      <w:r w:rsidR="001B317B" w:rsidRPr="001B317B">
        <w:t xml:space="preserve"> habitat</w:t>
      </w:r>
      <w:r w:rsidR="002454EF">
        <w:t xml:space="preserve"> including Endangered Ecological Communities, Endangered Lowland rainforest and Old Growth trees. The biodiversity found in the headwaters include the IUCN Internationally listed Rufous Scrub-bird (the oldest songbird in the world), and species</w:t>
      </w:r>
      <w:r>
        <w:t xml:space="preserve"> threatened to extinction </w:t>
      </w:r>
      <w:r w:rsidR="001B317B" w:rsidRPr="001B317B">
        <w:t>including Koala</w:t>
      </w:r>
      <w:r w:rsidR="002454EF">
        <w:t xml:space="preserve">, </w:t>
      </w:r>
      <w:r w:rsidR="001B317B" w:rsidRPr="001B317B">
        <w:t>Yellow-bellied glider, Greater Glider, Sphagnum Frog, Stuttering Frog, Spotted-tail Quoll, Sooty Owl, Powerful Owl, and Glossy Black Cockatoo</w:t>
      </w:r>
      <w:r>
        <w:t>. The headwaters remain largely unburnt and are now critical refuges</w:t>
      </w:r>
      <w:r w:rsidR="002454EF">
        <w:t xml:space="preserve"> after the Black summer fires of 2019/2020. </w:t>
      </w:r>
    </w:p>
    <w:p w:rsidR="00772162" w:rsidRDefault="00772162" w:rsidP="001B317B">
      <w:r w:rsidRPr="0053049F">
        <w:rPr>
          <w:b/>
        </w:rPr>
        <w:t>Soils</w:t>
      </w:r>
      <w:r>
        <w:t xml:space="preserve">: The soils in the </w:t>
      </w:r>
      <w:r w:rsidR="0068535B">
        <w:t xml:space="preserve">step landscape of the </w:t>
      </w:r>
      <w:r>
        <w:t>headwaters are highly fragile and subject t</w:t>
      </w:r>
      <w:r w:rsidR="002454EF">
        <w:t>o mass movement and landslips during high</w:t>
      </w:r>
      <w:r>
        <w:t xml:space="preserve"> rainfall</w:t>
      </w:r>
      <w:r w:rsidR="002454EF">
        <w:t xml:space="preserve"> events</w:t>
      </w:r>
      <w:r>
        <w:t xml:space="preserve">. The soils become </w:t>
      </w:r>
      <w:r w:rsidR="002454EF">
        <w:t xml:space="preserve">saturated and </w:t>
      </w:r>
      <w:r>
        <w:t xml:space="preserve">water enters the substrate </w:t>
      </w:r>
      <w:r w:rsidR="002454EF">
        <w:t>destabilising the integrity o</w:t>
      </w:r>
      <w:r w:rsidR="0068535B">
        <w:t>f the soils resulting in irreversible mass movement</w:t>
      </w:r>
      <w:r w:rsidR="002454EF">
        <w:t xml:space="preserve"> and </w:t>
      </w:r>
      <w:r>
        <w:t>landslips.  In 1992, logging activities in Oakes SF destabilised 88 000 tons of soil that slipped into the Bellinger River, causing severe water pollution</w:t>
      </w:r>
      <w:r w:rsidR="002454EF">
        <w:t xml:space="preserve">, </w:t>
      </w:r>
      <w:r>
        <w:t xml:space="preserve">smothering </w:t>
      </w:r>
      <w:r w:rsidR="002454EF">
        <w:t>the river bed and impacting the Bellinger River Snapping turtle.</w:t>
      </w:r>
    </w:p>
    <w:p w:rsidR="00772162" w:rsidRDefault="00772162" w:rsidP="00772162">
      <w:r w:rsidRPr="0053049F">
        <w:rPr>
          <w:b/>
        </w:rPr>
        <w:t>Carbon sinks</w:t>
      </w:r>
      <w:r w:rsidR="008676A0">
        <w:rPr>
          <w:b/>
        </w:rPr>
        <w:t xml:space="preserve"> and water security</w:t>
      </w:r>
      <w:r w:rsidRPr="001B317B">
        <w:t xml:space="preserve">: </w:t>
      </w:r>
      <w:r>
        <w:t>The forests provide excellent carbon sinks, taking</w:t>
      </w:r>
      <w:r w:rsidR="002454EF">
        <w:t xml:space="preserve"> in carbon dioxide and releasing </w:t>
      </w:r>
      <w:r>
        <w:t xml:space="preserve">oxygen. </w:t>
      </w:r>
      <w:r w:rsidR="002454EF">
        <w:t>They keep the forest floor cool and generate and sustain a moist cool environment. They retain large quantities of water that are released during periods of drought. Logging forests dries out the ground, leaving no water retention and relief during drought. These forests must remain intact to provide ongoing mitigation against a warming planet.</w:t>
      </w:r>
    </w:p>
    <w:p w:rsidR="00772162" w:rsidRPr="001B317B" w:rsidRDefault="00772162" w:rsidP="00772162">
      <w:r w:rsidRPr="0053049F">
        <w:rPr>
          <w:b/>
        </w:rPr>
        <w:t>Forestry Corporation economics</w:t>
      </w:r>
      <w:r>
        <w:t xml:space="preserve">: The NSWFC is subsidised by tax payers on an annual basis. NSWFC operate at a loss and </w:t>
      </w:r>
      <w:r w:rsidR="0053049F">
        <w:t xml:space="preserve">are </w:t>
      </w:r>
      <w:r w:rsidR="00BD025B">
        <w:t>targeting</w:t>
      </w:r>
      <w:r w:rsidR="0053049F">
        <w:t xml:space="preserve"> more old growth forests in remote areas to take what they can while they can. The statistics are out and continuing to log native forest is unsustainable, uneconomic and environmentally catastrophic.</w:t>
      </w:r>
    </w:p>
    <w:p w:rsidR="00BD025B" w:rsidRDefault="00BD025B" w:rsidP="001B317B">
      <w:r w:rsidRPr="00BD025B">
        <w:rPr>
          <w:b/>
        </w:rPr>
        <w:t>Tourism values</w:t>
      </w:r>
      <w:r w:rsidR="001B317B" w:rsidRPr="001B317B">
        <w:t xml:space="preserve">: </w:t>
      </w:r>
      <w:r>
        <w:t xml:space="preserve">The headwaters </w:t>
      </w:r>
      <w:r w:rsidR="001B317B" w:rsidRPr="001B317B">
        <w:t xml:space="preserve">are </w:t>
      </w:r>
      <w:r>
        <w:t>at the foothills of the ancient</w:t>
      </w:r>
      <w:r w:rsidR="001B317B" w:rsidRPr="001B317B">
        <w:t xml:space="preserve"> </w:t>
      </w:r>
      <w:r>
        <w:t xml:space="preserve">Gondwana </w:t>
      </w:r>
      <w:r w:rsidR="001B317B" w:rsidRPr="001B317B">
        <w:t>World Heritage</w:t>
      </w:r>
      <w:r>
        <w:t xml:space="preserve"> Area. They provide critical wildlife corridors to the surrounding escarpment. The</w:t>
      </w:r>
      <w:r w:rsidR="001B317B" w:rsidRPr="001B317B">
        <w:t xml:space="preserve"> biodiversity and natural beauty </w:t>
      </w:r>
      <w:r>
        <w:t>of the entire ecosystem provide excellent t</w:t>
      </w:r>
      <w:r w:rsidR="001B317B" w:rsidRPr="001B317B">
        <w:t xml:space="preserve">ourism </w:t>
      </w:r>
      <w:r>
        <w:t xml:space="preserve">opportunities, to be protected and managed sustainably. </w:t>
      </w:r>
    </w:p>
    <w:p w:rsidR="001B317B" w:rsidRDefault="00BD025B" w:rsidP="001B317B">
      <w:r w:rsidRPr="00BD025B">
        <w:rPr>
          <w:b/>
        </w:rPr>
        <w:t>Community resilience, health and wellbeing</w:t>
      </w:r>
      <w:r w:rsidR="001B317B" w:rsidRPr="001B317B">
        <w:t xml:space="preserve">: In regional NSW our lives are increasingly defined by the trauma of natural disasters </w:t>
      </w:r>
      <w:r>
        <w:t>including</w:t>
      </w:r>
      <w:r w:rsidR="001B317B" w:rsidRPr="001B317B">
        <w:t xml:space="preserve"> </w:t>
      </w:r>
      <w:r>
        <w:t xml:space="preserve">severe </w:t>
      </w:r>
      <w:r w:rsidR="001B317B" w:rsidRPr="001B317B">
        <w:t>drought, fire, storm</w:t>
      </w:r>
      <w:r>
        <w:t>s and</w:t>
      </w:r>
      <w:r w:rsidR="001B317B" w:rsidRPr="001B317B">
        <w:t xml:space="preserve"> flood</w:t>
      </w:r>
      <w:r>
        <w:t xml:space="preserve"> events</w:t>
      </w:r>
      <w:r w:rsidR="001B317B" w:rsidRPr="001B317B">
        <w:t xml:space="preserve">. </w:t>
      </w:r>
      <w:r>
        <w:t>The</w:t>
      </w:r>
      <w:r w:rsidR="001B317B" w:rsidRPr="001B317B">
        <w:t xml:space="preserve"> </w:t>
      </w:r>
      <w:r>
        <w:t xml:space="preserve">community’s </w:t>
      </w:r>
      <w:r w:rsidR="001B317B" w:rsidRPr="001B317B">
        <w:t xml:space="preserve">resilience </w:t>
      </w:r>
      <w:r>
        <w:t xml:space="preserve">when facing these events </w:t>
      </w:r>
      <w:r w:rsidR="001B317B" w:rsidRPr="001B317B">
        <w:t xml:space="preserve">is </w:t>
      </w:r>
      <w:r>
        <w:t xml:space="preserve">directly </w:t>
      </w:r>
      <w:r w:rsidR="001B317B" w:rsidRPr="001B317B">
        <w:t xml:space="preserve">linked to </w:t>
      </w:r>
      <w:r>
        <w:t xml:space="preserve">the ability of our surrounding environment to withstand and recover and provide important buffers. </w:t>
      </w:r>
      <w:r w:rsidR="001B317B" w:rsidRPr="001B317B">
        <w:t>Old growth</w:t>
      </w:r>
      <w:r w:rsidR="00BC4BA5">
        <w:t xml:space="preserve"> and in-tact, un-fragmented native</w:t>
      </w:r>
      <w:r w:rsidR="001B317B" w:rsidRPr="001B317B">
        <w:t xml:space="preserve"> forest</w:t>
      </w:r>
      <w:r w:rsidR="00BC4BA5">
        <w:t>s</w:t>
      </w:r>
      <w:r w:rsidR="001B317B" w:rsidRPr="001B317B">
        <w:t xml:space="preserve"> </w:t>
      </w:r>
      <w:r w:rsidR="00BC4BA5">
        <w:t>are</w:t>
      </w:r>
      <w:r w:rsidR="001B317B" w:rsidRPr="001B317B">
        <w:t xml:space="preserve"> critical environmental infrastructure</w:t>
      </w:r>
      <w:r w:rsidR="00BC4BA5">
        <w:t xml:space="preserve"> necessary to cope during the </w:t>
      </w:r>
      <w:r w:rsidR="001B317B" w:rsidRPr="001B317B">
        <w:t>climate crisis</w:t>
      </w:r>
      <w:r w:rsidR="00BC4BA5">
        <w:t xml:space="preserve"> and extinction events we are now experiencing. </w:t>
      </w:r>
    </w:p>
    <w:p w:rsidR="001B317B" w:rsidRDefault="001B317B" w:rsidP="001B317B">
      <w:pPr>
        <w:pStyle w:val="Heading1"/>
      </w:pPr>
      <w:r>
        <w:lastRenderedPageBreak/>
        <w:t>List of Contacts</w:t>
      </w:r>
    </w:p>
    <w:p w:rsidR="001B317B" w:rsidRPr="001B317B" w:rsidRDefault="001B317B" w:rsidP="001B317B">
      <w:pPr>
        <w:pStyle w:val="Heading2"/>
      </w:pPr>
      <w:r w:rsidRPr="001B317B">
        <w:t>FEDERAL GOVERNMENT</w:t>
      </w:r>
    </w:p>
    <w:p w:rsidR="001B317B" w:rsidRPr="001B317B" w:rsidRDefault="001B317B" w:rsidP="001B317B">
      <w:r w:rsidRPr="001B317B">
        <w:t>These are (in order): the Deputy PM</w:t>
      </w:r>
      <w:r w:rsidRPr="001B317B">
        <w:rPr>
          <w:i/>
          <w:iCs/>
        </w:rPr>
        <w:t> </w:t>
      </w:r>
      <w:r w:rsidRPr="001B317B">
        <w:t>and the ministers for: Environment, Forestry, Climate Change, Resources, Health, Tourism, and Regional Development.</w:t>
      </w:r>
    </w:p>
    <w:p w:rsidR="001B317B" w:rsidRDefault="00452DC9" w:rsidP="001B317B">
      <w:hyperlink r:id="rId4" w:history="1">
        <w:r w:rsidR="001B317B" w:rsidRPr="001B317B">
          <w:rPr>
            <w:rStyle w:val="Hyperlink"/>
          </w:rPr>
          <w:t>richard.marles.mp@aph.gov.au</w:t>
        </w:r>
      </w:hyperlink>
      <w:r w:rsidR="001B317B" w:rsidRPr="001B317B">
        <w:t>;</w:t>
      </w:r>
    </w:p>
    <w:p w:rsidR="001B317B" w:rsidRDefault="001B317B" w:rsidP="001B317B">
      <w:r w:rsidRPr="001B317B">
        <w:t> </w:t>
      </w:r>
      <w:hyperlink r:id="rId5" w:history="1">
        <w:r w:rsidRPr="001B317B">
          <w:rPr>
            <w:rStyle w:val="Hyperlink"/>
          </w:rPr>
          <w:t>Minister.Plibersek@dcceew.gov.au</w:t>
        </w:r>
      </w:hyperlink>
      <w:r w:rsidRPr="001B317B">
        <w:t>; </w:t>
      </w:r>
    </w:p>
    <w:p w:rsidR="001B317B" w:rsidRDefault="00452DC9" w:rsidP="001B317B">
      <w:hyperlink r:id="rId6" w:history="1">
        <w:r w:rsidR="001B317B" w:rsidRPr="001B317B">
          <w:rPr>
            <w:rStyle w:val="Hyperlink"/>
          </w:rPr>
          <w:t>minister.watt@aph.gov.au</w:t>
        </w:r>
      </w:hyperlink>
      <w:r w:rsidR="001B317B" w:rsidRPr="001B317B">
        <w:t>;  </w:t>
      </w:r>
    </w:p>
    <w:p w:rsidR="001B317B" w:rsidRDefault="00452DC9" w:rsidP="001B317B">
      <w:hyperlink r:id="rId7" w:history="1">
        <w:r w:rsidR="001B317B" w:rsidRPr="001B317B">
          <w:rPr>
            <w:rStyle w:val="Hyperlink"/>
          </w:rPr>
          <w:t>chris.bowen.mp@aph.gov.au</w:t>
        </w:r>
      </w:hyperlink>
      <w:r w:rsidR="001B317B" w:rsidRPr="001B317B">
        <w:t>;  </w:t>
      </w:r>
    </w:p>
    <w:p w:rsidR="001B317B" w:rsidRDefault="00452DC9" w:rsidP="001B317B">
      <w:hyperlink r:id="rId8" w:history="1">
        <w:r w:rsidR="001B317B" w:rsidRPr="001B317B">
          <w:rPr>
            <w:rStyle w:val="Hyperlink"/>
          </w:rPr>
          <w:t>media@industry.gov.au</w:t>
        </w:r>
      </w:hyperlink>
      <w:r w:rsidR="001B317B" w:rsidRPr="001B317B">
        <w:t>; </w:t>
      </w:r>
    </w:p>
    <w:p w:rsidR="001B317B" w:rsidRDefault="00452DC9" w:rsidP="001B317B">
      <w:hyperlink r:id="rId9" w:history="1">
        <w:r w:rsidR="001B317B" w:rsidRPr="001B317B">
          <w:rPr>
            <w:rStyle w:val="Hyperlink"/>
          </w:rPr>
          <w:t>minister.butler@health.gov.au</w:t>
        </w:r>
      </w:hyperlink>
      <w:r w:rsidR="001B317B" w:rsidRPr="001B317B">
        <w:t>; </w:t>
      </w:r>
    </w:p>
    <w:p w:rsidR="001B317B" w:rsidRDefault="00452DC9" w:rsidP="001B317B">
      <w:hyperlink r:id="rId10" w:history="1">
        <w:r w:rsidR="001B317B" w:rsidRPr="001B317B">
          <w:rPr>
            <w:rStyle w:val="Hyperlink"/>
          </w:rPr>
          <w:t>trade.minister@dfat.gov.au</w:t>
        </w:r>
      </w:hyperlink>
      <w:r w:rsidR="001B317B" w:rsidRPr="001B317B">
        <w:t>;</w:t>
      </w:r>
    </w:p>
    <w:p w:rsidR="001B317B" w:rsidRPr="001B317B" w:rsidRDefault="001B317B" w:rsidP="001B317B">
      <w:r w:rsidRPr="001B317B">
        <w:t> </w:t>
      </w:r>
      <w:hyperlink r:id="rId11" w:history="1">
        <w:r w:rsidRPr="001B317B">
          <w:rPr>
            <w:rStyle w:val="Hyperlink"/>
          </w:rPr>
          <w:t>Minister.King@mo.infrastructure.gov.au</w:t>
        </w:r>
      </w:hyperlink>
      <w:r w:rsidRPr="001B317B">
        <w:t> </w:t>
      </w:r>
    </w:p>
    <w:p w:rsidR="001B317B" w:rsidRPr="001B317B" w:rsidRDefault="001B317B" w:rsidP="001B317B">
      <w:r w:rsidRPr="001B317B">
        <w:t>To contact the PRIME MINISTER The Hon Anthony Albanese visit: </w:t>
      </w:r>
      <w:hyperlink r:id="rId12" w:history="1">
        <w:r w:rsidRPr="001B317B">
          <w:rPr>
            <w:rStyle w:val="Hyperlink"/>
          </w:rPr>
          <w:t>https://www.pm.gov.au/contact-your-pm</w:t>
        </w:r>
      </w:hyperlink>
    </w:p>
    <w:p w:rsidR="001B317B" w:rsidRPr="001B317B" w:rsidRDefault="001B317B" w:rsidP="001B317B">
      <w:pPr>
        <w:pStyle w:val="Heading2"/>
      </w:pPr>
      <w:r w:rsidRPr="001B317B">
        <w:t>NSW GOVERNMENT </w:t>
      </w:r>
    </w:p>
    <w:p w:rsidR="001B317B" w:rsidRPr="001B317B" w:rsidRDefault="001B317B" w:rsidP="001B317B">
      <w:r w:rsidRPr="001B317B">
        <w:t>These are (in order) the Premier, Deputy Premier, and the ministers for: Environment, Agriculture and Forestry, Emergency and Resilience, Lands and water, Mental Health, and Tourism</w:t>
      </w:r>
    </w:p>
    <w:p w:rsidR="001B317B" w:rsidRDefault="00452DC9" w:rsidP="001B317B">
      <w:hyperlink r:id="rId13" w:history="1">
        <w:r w:rsidR="001B317B" w:rsidRPr="001B317B">
          <w:rPr>
            <w:rStyle w:val="Hyperlink"/>
          </w:rPr>
          <w:t>office@perrottet.minister.nsw.gov.au</w:t>
        </w:r>
      </w:hyperlink>
      <w:r w:rsidR="001B317B" w:rsidRPr="001B317B">
        <w:t>; </w:t>
      </w:r>
    </w:p>
    <w:p w:rsidR="001B317B" w:rsidRDefault="00452DC9" w:rsidP="001B317B">
      <w:hyperlink r:id="rId14" w:history="1">
        <w:r w:rsidR="001B317B" w:rsidRPr="001B317B">
          <w:rPr>
            <w:rStyle w:val="Hyperlink"/>
          </w:rPr>
          <w:t>office@toole.minister.nsw.gov.au</w:t>
        </w:r>
      </w:hyperlink>
      <w:r w:rsidR="001B317B" w:rsidRPr="001B317B">
        <w:t>; </w:t>
      </w:r>
    </w:p>
    <w:p w:rsidR="001B317B" w:rsidRDefault="00452DC9" w:rsidP="001B317B">
      <w:hyperlink r:id="rId15" w:history="1">
        <w:r w:rsidR="001B317B" w:rsidRPr="001B317B">
          <w:rPr>
            <w:rStyle w:val="Hyperlink"/>
          </w:rPr>
          <w:t>office@griffin.minister.nsw.gov.au</w:t>
        </w:r>
      </w:hyperlink>
      <w:r w:rsidR="001B317B" w:rsidRPr="001B317B">
        <w:t>; </w:t>
      </w:r>
    </w:p>
    <w:p w:rsidR="001B317B" w:rsidRDefault="00452DC9" w:rsidP="001B317B">
      <w:hyperlink r:id="rId16" w:history="1">
        <w:r w:rsidR="001B317B" w:rsidRPr="001B317B">
          <w:rPr>
            <w:rStyle w:val="Hyperlink"/>
          </w:rPr>
          <w:t>office@saunders.minister.nsw.gov.au</w:t>
        </w:r>
      </w:hyperlink>
      <w:r w:rsidR="001B317B" w:rsidRPr="001B317B">
        <w:t>; </w:t>
      </w:r>
    </w:p>
    <w:p w:rsidR="001B317B" w:rsidRDefault="00452DC9" w:rsidP="001B317B">
      <w:hyperlink r:id="rId17" w:history="1">
        <w:r w:rsidR="001B317B" w:rsidRPr="001B317B">
          <w:rPr>
            <w:rStyle w:val="Hyperlink"/>
          </w:rPr>
          <w:t>office@cooke.minister.nsw.gov.au</w:t>
        </w:r>
      </w:hyperlink>
      <w:r w:rsidR="001B317B" w:rsidRPr="001B317B">
        <w:t>; </w:t>
      </w:r>
    </w:p>
    <w:p w:rsidR="001B317B" w:rsidRDefault="00452DC9" w:rsidP="001B317B">
      <w:hyperlink r:id="rId18" w:history="1">
        <w:r w:rsidR="001B317B" w:rsidRPr="001B317B">
          <w:rPr>
            <w:rStyle w:val="Hyperlink"/>
          </w:rPr>
          <w:t>office@anderson.minister.nsw.gov.au</w:t>
        </w:r>
      </w:hyperlink>
      <w:r w:rsidR="001B317B" w:rsidRPr="001B317B">
        <w:t>; </w:t>
      </w:r>
    </w:p>
    <w:p w:rsidR="001B317B" w:rsidRDefault="00452DC9" w:rsidP="001B317B">
      <w:hyperlink r:id="rId19" w:history="1">
        <w:r w:rsidR="001B317B" w:rsidRPr="001B317B">
          <w:rPr>
            <w:rStyle w:val="Hyperlink"/>
          </w:rPr>
          <w:t>office@taylor.minister.nsw.gov.au</w:t>
        </w:r>
      </w:hyperlink>
      <w:r w:rsidR="001B317B" w:rsidRPr="001B317B">
        <w:t>; </w:t>
      </w:r>
    </w:p>
    <w:p w:rsidR="001B317B" w:rsidRPr="001B317B" w:rsidRDefault="00452DC9" w:rsidP="001B317B">
      <w:hyperlink r:id="rId20" w:history="1">
        <w:r w:rsidR="001B317B" w:rsidRPr="001B317B">
          <w:rPr>
            <w:rStyle w:val="Hyperlink"/>
          </w:rPr>
          <w:t>office@franklin.minister.nsw.gov.au</w:t>
        </w:r>
      </w:hyperlink>
    </w:p>
    <w:p w:rsidR="007F3CD6" w:rsidRDefault="007F3CD6"/>
    <w:sectPr w:rsidR="007F3CD6" w:rsidSect="007F3C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1B317B"/>
    <w:rsid w:val="0005230C"/>
    <w:rsid w:val="001B317B"/>
    <w:rsid w:val="002454EF"/>
    <w:rsid w:val="00452DC9"/>
    <w:rsid w:val="0053049F"/>
    <w:rsid w:val="0068535B"/>
    <w:rsid w:val="00772162"/>
    <w:rsid w:val="007F3CD6"/>
    <w:rsid w:val="008676A0"/>
    <w:rsid w:val="00BC4BA5"/>
    <w:rsid w:val="00BD025B"/>
    <w:rsid w:val="00CA722C"/>
    <w:rsid w:val="00F2278C"/>
    <w:rsid w:val="00F712DC"/>
    <w:rsid w:val="00FD506A"/>
    <w:rsid w:val="00FF4D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D6"/>
  </w:style>
  <w:style w:type="paragraph" w:styleId="Heading1">
    <w:name w:val="heading 1"/>
    <w:basedOn w:val="Normal"/>
    <w:next w:val="Normal"/>
    <w:link w:val="Heading1Char"/>
    <w:uiPriority w:val="9"/>
    <w:qFormat/>
    <w:rsid w:val="001B3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3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17B"/>
    <w:rPr>
      <w:color w:val="0000FF" w:themeColor="hyperlink"/>
      <w:u w:val="single"/>
    </w:rPr>
  </w:style>
  <w:style w:type="character" w:customStyle="1" w:styleId="Heading1Char">
    <w:name w:val="Heading 1 Char"/>
    <w:basedOn w:val="DefaultParagraphFont"/>
    <w:link w:val="Heading1"/>
    <w:uiPriority w:val="9"/>
    <w:rsid w:val="001B31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31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17373543">
      <w:bodyDiv w:val="1"/>
      <w:marLeft w:val="0"/>
      <w:marRight w:val="0"/>
      <w:marTop w:val="0"/>
      <w:marBottom w:val="0"/>
      <w:divBdr>
        <w:top w:val="none" w:sz="0" w:space="0" w:color="auto"/>
        <w:left w:val="none" w:sz="0" w:space="0" w:color="auto"/>
        <w:bottom w:val="none" w:sz="0" w:space="0" w:color="auto"/>
        <w:right w:val="none" w:sz="0" w:space="0" w:color="auto"/>
      </w:divBdr>
      <w:divsChild>
        <w:div w:id="1109617844">
          <w:marLeft w:val="0"/>
          <w:marRight w:val="0"/>
          <w:marTop w:val="0"/>
          <w:marBottom w:val="0"/>
          <w:divBdr>
            <w:top w:val="none" w:sz="0" w:space="0" w:color="auto"/>
            <w:left w:val="none" w:sz="0" w:space="0" w:color="auto"/>
            <w:bottom w:val="none" w:sz="0" w:space="0" w:color="auto"/>
            <w:right w:val="none" w:sz="0" w:space="0" w:color="auto"/>
          </w:divBdr>
          <w:divsChild>
            <w:div w:id="311059671">
              <w:blockQuote w:val="1"/>
              <w:marLeft w:val="0"/>
              <w:marRight w:val="0"/>
              <w:marTop w:val="0"/>
              <w:marBottom w:val="420"/>
              <w:divBdr>
                <w:top w:val="none" w:sz="0" w:space="0" w:color="auto"/>
                <w:left w:val="single" w:sz="12" w:space="0" w:color="auto"/>
                <w:bottom w:val="none" w:sz="0" w:space="0" w:color="auto"/>
                <w:right w:val="none" w:sz="0" w:space="0" w:color="auto"/>
              </w:divBdr>
            </w:div>
          </w:divsChild>
        </w:div>
      </w:divsChild>
    </w:div>
    <w:div w:id="1785222866">
      <w:bodyDiv w:val="1"/>
      <w:marLeft w:val="0"/>
      <w:marRight w:val="0"/>
      <w:marTop w:val="0"/>
      <w:marBottom w:val="0"/>
      <w:divBdr>
        <w:top w:val="none" w:sz="0" w:space="0" w:color="auto"/>
        <w:left w:val="none" w:sz="0" w:space="0" w:color="auto"/>
        <w:bottom w:val="none" w:sz="0" w:space="0" w:color="auto"/>
        <w:right w:val="none" w:sz="0" w:space="0" w:color="auto"/>
      </w:divBdr>
      <w:divsChild>
        <w:div w:id="1511216367">
          <w:marLeft w:val="0"/>
          <w:marRight w:val="0"/>
          <w:marTop w:val="0"/>
          <w:marBottom w:val="0"/>
          <w:divBdr>
            <w:top w:val="none" w:sz="0" w:space="0" w:color="auto"/>
            <w:left w:val="none" w:sz="0" w:space="0" w:color="auto"/>
            <w:bottom w:val="none" w:sz="0" w:space="0" w:color="auto"/>
            <w:right w:val="none" w:sz="0" w:space="0" w:color="auto"/>
          </w:divBdr>
          <w:divsChild>
            <w:div w:id="1182360078">
              <w:blockQuote w:val="1"/>
              <w:marLeft w:val="0"/>
              <w:marRight w:val="0"/>
              <w:marTop w:val="0"/>
              <w:marBottom w:val="420"/>
              <w:divBdr>
                <w:top w:val="none" w:sz="0" w:space="0" w:color="auto"/>
                <w:left w:val="single" w:sz="8"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industry.gov.au" TargetMode="External"/><Relationship Id="rId13" Type="http://schemas.openxmlformats.org/officeDocument/2006/relationships/hyperlink" Target="mailto:office@perrottet.minister.nsw.gov.au" TargetMode="External"/><Relationship Id="rId18" Type="http://schemas.openxmlformats.org/officeDocument/2006/relationships/hyperlink" Target="mailto:office@anderson.minister.nsw.gov.a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hris.bowen.mp@aph.gov.au" TargetMode="External"/><Relationship Id="rId12" Type="http://schemas.openxmlformats.org/officeDocument/2006/relationships/hyperlink" Target="https://www.pm.gov.au/contact-your-pm" TargetMode="External"/><Relationship Id="rId17" Type="http://schemas.openxmlformats.org/officeDocument/2006/relationships/hyperlink" Target="mailto:office@cooke.minister.nsw.gov.au" TargetMode="External"/><Relationship Id="rId2" Type="http://schemas.openxmlformats.org/officeDocument/2006/relationships/settings" Target="settings.xml"/><Relationship Id="rId16" Type="http://schemas.openxmlformats.org/officeDocument/2006/relationships/hyperlink" Target="mailto:office@saunders.minister.nsw.gov.au" TargetMode="External"/><Relationship Id="rId20" Type="http://schemas.openxmlformats.org/officeDocument/2006/relationships/hyperlink" Target="mailto:office@franklin.minister.nsw.gov.au" TargetMode="External"/><Relationship Id="rId1" Type="http://schemas.openxmlformats.org/officeDocument/2006/relationships/styles" Target="styles.xml"/><Relationship Id="rId6" Type="http://schemas.openxmlformats.org/officeDocument/2006/relationships/hyperlink" Target="mailto:minister.watt@aph.gov.au" TargetMode="External"/><Relationship Id="rId11" Type="http://schemas.openxmlformats.org/officeDocument/2006/relationships/hyperlink" Target="mailto:Minister.King@mo.infrastructure.gov.au" TargetMode="External"/><Relationship Id="rId5" Type="http://schemas.openxmlformats.org/officeDocument/2006/relationships/hyperlink" Target="mailto:Minister.Plibersek@dcceew.gov.au" TargetMode="External"/><Relationship Id="rId15" Type="http://schemas.openxmlformats.org/officeDocument/2006/relationships/hyperlink" Target="mailto:office@griffin.minister.nsw.gov.au" TargetMode="External"/><Relationship Id="rId10" Type="http://schemas.openxmlformats.org/officeDocument/2006/relationships/hyperlink" Target="mailto:trade.minister@dfat.gov.au" TargetMode="External"/><Relationship Id="rId19" Type="http://schemas.openxmlformats.org/officeDocument/2006/relationships/hyperlink" Target="mailto:office@taylor.minister.nsw.gov.au" TargetMode="External"/><Relationship Id="rId4" Type="http://schemas.openxmlformats.org/officeDocument/2006/relationships/hyperlink" Target="mailto:richard.marles.mp@aph.gov.au" TargetMode="External"/><Relationship Id="rId9" Type="http://schemas.openxmlformats.org/officeDocument/2006/relationships/hyperlink" Target="mailto:minister.butler@health.gov.au" TargetMode="External"/><Relationship Id="rId14" Type="http://schemas.openxmlformats.org/officeDocument/2006/relationships/hyperlink" Target="mailto:office@toole.minister.nsw.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2</cp:revision>
  <dcterms:created xsi:type="dcterms:W3CDTF">2022-09-10T23:53:00Z</dcterms:created>
  <dcterms:modified xsi:type="dcterms:W3CDTF">2022-09-10T23:53:00Z</dcterms:modified>
</cp:coreProperties>
</file>